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bidi w:val="0"/>
        <w:spacing w:before="0" w:after="24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Comisi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de la Mujer, Inclusi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y Equidad de G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nero </w:t>
      </w:r>
      <w:r>
        <w:rPr>
          <w:rFonts w:ascii="Arial" w:hAnsi="Arial"/>
          <w:b w:val="1"/>
          <w:bCs w:val="1"/>
          <w:rtl w:val="0"/>
          <w:lang w:val="es-ES_tradnl"/>
        </w:rPr>
        <w:t>6 de septiembre de 2021.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1.- </w:t>
      </w:r>
      <w:r>
        <w:rPr>
          <w:rFonts w:ascii="Arial" w:hAnsi="Arial"/>
          <w:b w:val="1"/>
          <w:bCs w:val="1"/>
          <w:rtl w:val="0"/>
          <w:lang w:val="pt-PT"/>
        </w:rPr>
        <w:t>Reuni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con Karla Gubernatis/ Seremi de la Mujer Regi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de Los R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 xml:space="preserve">os.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s-ES_tradnl"/>
        </w:rPr>
        <w:tab/>
        <w:t>La Seremi se excusa de asistir v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correo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nico, ya que ten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agendada con anterioridad reuni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Santiago con la Ministra de la Mujer, siendo le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da esta excusa por el Secretario Ejecutivo del Consejo Regional.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2.-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Reuni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con Corporaci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Promujer.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 xml:space="preserve">Invitada: </w:t>
      </w:r>
      <w:r>
        <w:rPr>
          <w:rFonts w:ascii="Arial" w:cs="Arial" w:hAnsi="Arial" w:eastAsia="Arial"/>
          <w:rtl w:val="0"/>
        </w:rPr>
        <w:tab/>
      </w:r>
      <w:r>
        <w:rPr>
          <w:rFonts w:ascii="Arial" w:hAnsi="Arial"/>
          <w:rtl w:val="0"/>
        </w:rPr>
        <w:t>Mar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a Soledad Montoya/ Directora Ejecutiva Corp. Promujer. 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>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a:</w:t>
        <w:tab/>
        <w:t>Erwin Netting/ Asesor Corporaci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s-ES_tradnl"/>
        </w:rPr>
        <w:tab/>
        <w:t>Por parte de la expositora se realizan algunas apreciaciones al comienzo, luego 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ala el objetivo general del programa de mitigaci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que tiene como finalidad, mitigar los principales efectos y/o consecuencias que ha dejado la Pandemia en nuestra comunidad y as</w:t>
      </w:r>
      <w:r>
        <w:rPr>
          <w:rFonts w:ascii="Arial" w:hAnsi="Arial" w:hint="default"/>
          <w:rtl w:val="0"/>
          <w:lang w:val="es-ES_tradnl"/>
        </w:rPr>
        <w:t xml:space="preserve">í </w:t>
      </w:r>
      <w:r>
        <w:rPr>
          <w:rFonts w:ascii="Arial" w:hAnsi="Arial"/>
          <w:rtl w:val="0"/>
          <w:lang w:val="es-ES_tradnl"/>
        </w:rPr>
        <w:t>evitar la profundizaci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crisis sanitaria abordando inicitativas con perspectiva de g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nero y de car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cter biopsicosocial, desarrollando actividades de salud mental, de sensibilizaci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prevenci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violencia hacia la mujer y acciones de promoci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prevenci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salud, todas dirigidas a la comunidad residente de la Regi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los 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os.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s-ES_tradnl"/>
        </w:rPr>
        <w:tab/>
        <w:t>Posteriormente se mencionan los objetivos espec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ficos, en donde podemos mencionar los siguientes: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1.- Promover factores protectores de salud mental en las mujeres, pertenecientes a organizaciones sociales comunitarias.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2.- Observar a trav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s de conservatorios, patrones de violencia de genero en la cotidianidad en la poblaci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juvenil.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3.-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amiento interdisciplinario a trav</w:t>
      </w:r>
      <w:r>
        <w:rPr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 xml:space="preserve">s de diferentes prestaciones, que se han visto disminuidas o postergadas por el contexto de Pandemia.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s-ES_tradnl"/>
        </w:rPr>
        <w:tab/>
        <w:t>Ya finalizando, menciona que este proyecto tiene un valor aproximado de $35.000.000 con un plazo de ejecuci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6 meses, dicho proyecto fue entregado el 16 de agosto a la Divisi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Social del Gobierno Regional, el cual recibi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es-ES_tradnl"/>
        </w:rPr>
        <w:t>observaciones y est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 xml:space="preserve">n siendo trabajadas para subsanar las mismas.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/>
        <w:ind w:left="0" w:right="0" w:firstLine="0"/>
        <w:jc w:val="both"/>
        <w:rPr>
          <w:rFonts w:ascii="Arial" w:cs="Arial" w:hAnsi="Arial" w:eastAsia="Arial"/>
          <w:b w:val="1"/>
          <w:bCs w:val="1"/>
          <w:u w:val="single"/>
          <w:rtl w:val="0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 xml:space="preserve">Acuerdo. </w:t>
      </w:r>
    </w:p>
    <w:p>
      <w:pPr>
        <w:pStyle w:val="Predeterminado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es-ES_tradnl"/>
        </w:rPr>
        <w:t>- El proyecto definitivo ser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presentado en la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xima sesi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CORE, para que con su aprobaci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sea derivada a una comisi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mixta de Social con Mujer,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y Equidad de Genero.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