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74" w:rsidRDefault="0094145C" w:rsidP="006B22DA">
      <w:pPr>
        <w:jc w:val="center"/>
        <w:rPr>
          <w:sz w:val="24"/>
          <w:szCs w:val="24"/>
        </w:rPr>
      </w:pPr>
      <w:r>
        <w:rPr>
          <w:sz w:val="24"/>
          <w:szCs w:val="24"/>
        </w:rPr>
        <w:t>Comisión de Mujer y Equidad de Genero</w:t>
      </w:r>
    </w:p>
    <w:p w:rsidR="006B22DA" w:rsidRDefault="006B22DA" w:rsidP="006B22DA">
      <w:pPr>
        <w:jc w:val="center"/>
        <w:rPr>
          <w:sz w:val="24"/>
          <w:szCs w:val="24"/>
        </w:rPr>
      </w:pPr>
      <w:r>
        <w:rPr>
          <w:sz w:val="24"/>
          <w:szCs w:val="24"/>
        </w:rPr>
        <w:t>Valdivia, 11 de julio de 2022</w:t>
      </w:r>
      <w:bookmarkStart w:id="0" w:name="_GoBack"/>
      <w:bookmarkEnd w:id="0"/>
    </w:p>
    <w:p w:rsidR="006B22DA" w:rsidRDefault="006B22DA" w:rsidP="006B22DA">
      <w:pPr>
        <w:jc w:val="center"/>
        <w:rPr>
          <w:sz w:val="24"/>
          <w:szCs w:val="24"/>
        </w:rPr>
      </w:pPr>
    </w:p>
    <w:p w:rsidR="0094145C" w:rsidRDefault="0094145C" w:rsidP="006B22DA">
      <w:pPr>
        <w:jc w:val="both"/>
        <w:rPr>
          <w:sz w:val="24"/>
          <w:szCs w:val="24"/>
        </w:rPr>
      </w:pPr>
    </w:p>
    <w:p w:rsidR="0094145C" w:rsidRDefault="0094145C" w:rsidP="006B22DA">
      <w:pPr>
        <w:jc w:val="both"/>
        <w:rPr>
          <w:sz w:val="24"/>
          <w:szCs w:val="24"/>
        </w:rPr>
      </w:pPr>
      <w:r w:rsidRPr="0094145C">
        <w:rPr>
          <w:noProof/>
          <w:sz w:val="24"/>
          <w:szCs w:val="24"/>
          <w:lang w:eastAsia="es-CL"/>
        </w:rPr>
        <w:drawing>
          <wp:inline distT="0" distB="0" distL="0" distR="0">
            <wp:extent cx="5378450" cy="5270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45C" w:rsidRDefault="0094145C" w:rsidP="006B22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Expone: María Soledad Montoya, Directora Ejecutiva Corporación </w:t>
      </w:r>
      <w:proofErr w:type="spellStart"/>
      <w:r>
        <w:rPr>
          <w:sz w:val="24"/>
          <w:szCs w:val="24"/>
        </w:rPr>
        <w:t>Promujer</w:t>
      </w:r>
      <w:proofErr w:type="spellEnd"/>
      <w:r>
        <w:rPr>
          <w:sz w:val="24"/>
          <w:szCs w:val="24"/>
        </w:rPr>
        <w:t>.</w:t>
      </w:r>
    </w:p>
    <w:p w:rsidR="0094145C" w:rsidRDefault="0094145C" w:rsidP="006B22DA">
      <w:pPr>
        <w:jc w:val="both"/>
        <w:rPr>
          <w:sz w:val="24"/>
          <w:szCs w:val="24"/>
        </w:rPr>
      </w:pPr>
      <w:r w:rsidRPr="0094145C">
        <w:rPr>
          <w:sz w:val="24"/>
          <w:szCs w:val="24"/>
        </w:rPr>
        <w:t xml:space="preserve">Asisten los Consejeros Regionales: </w:t>
      </w:r>
      <w:r>
        <w:rPr>
          <w:sz w:val="24"/>
          <w:szCs w:val="24"/>
        </w:rPr>
        <w:t xml:space="preserve"> </w:t>
      </w:r>
    </w:p>
    <w:p w:rsidR="0094145C" w:rsidRDefault="0094145C" w:rsidP="006B22D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94145C">
        <w:rPr>
          <w:sz w:val="24"/>
          <w:szCs w:val="24"/>
        </w:rPr>
        <w:t>Ximena Castillo</w:t>
      </w:r>
    </w:p>
    <w:p w:rsidR="0094145C" w:rsidRDefault="0094145C" w:rsidP="006B22D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Juan </w:t>
      </w:r>
      <w:proofErr w:type="spellStart"/>
      <w:r>
        <w:rPr>
          <w:sz w:val="24"/>
          <w:szCs w:val="24"/>
        </w:rPr>
        <w:t>Taladríz</w:t>
      </w:r>
      <w:proofErr w:type="spellEnd"/>
    </w:p>
    <w:p w:rsidR="0094145C" w:rsidRDefault="0094145C" w:rsidP="006B22D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Carlos Duhalde</w:t>
      </w:r>
    </w:p>
    <w:p w:rsidR="0094145C" w:rsidRDefault="0094145C" w:rsidP="006B22D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Sarita Jaramillo</w:t>
      </w:r>
    </w:p>
    <w:p w:rsidR="0094145C" w:rsidRDefault="0094145C" w:rsidP="006B22D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Matías Fernández</w:t>
      </w:r>
    </w:p>
    <w:p w:rsidR="0094145C" w:rsidRDefault="0094145C" w:rsidP="006B22D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Catalina </w:t>
      </w:r>
      <w:proofErr w:type="spellStart"/>
      <w:r>
        <w:rPr>
          <w:sz w:val="24"/>
          <w:szCs w:val="24"/>
        </w:rPr>
        <w:t>Hott</w:t>
      </w:r>
      <w:proofErr w:type="spellEnd"/>
    </w:p>
    <w:p w:rsidR="0094145C" w:rsidRDefault="0094145C" w:rsidP="006B22DA">
      <w:pPr>
        <w:jc w:val="both"/>
        <w:rPr>
          <w:sz w:val="24"/>
          <w:szCs w:val="24"/>
        </w:rPr>
      </w:pPr>
      <w:r>
        <w:rPr>
          <w:sz w:val="24"/>
          <w:szCs w:val="24"/>
        </w:rPr>
        <w:t>María Soledad Montoya explica que se tiene planeado realizar dos Seminarios Sobre la “Norma Chilena 3262, Gestión de Igualdad de Género y Conciliación de la Vida Laboral”,</w:t>
      </w:r>
      <w:r w:rsidR="006B22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 carácter de Regional. Uno en la capital regional Valdivia y otro en la capital provincial, La Unión. Con presencia de al menos 100 asistentes en cada uno. </w:t>
      </w:r>
    </w:p>
    <w:p w:rsidR="006B22DA" w:rsidRDefault="006B22DA" w:rsidP="006B22DA">
      <w:pPr>
        <w:jc w:val="both"/>
        <w:rPr>
          <w:sz w:val="24"/>
          <w:szCs w:val="24"/>
        </w:rPr>
      </w:pPr>
      <w:r>
        <w:rPr>
          <w:sz w:val="24"/>
          <w:szCs w:val="24"/>
        </w:rPr>
        <w:t>Se tiene contemplado la invitación a autoridades de carácter nacional, Ministra de Mujer, Ministro del Trabajo, a empresas que ya estén certificadas en la norma, y autoridades y expositores de  la región.</w:t>
      </w:r>
    </w:p>
    <w:p w:rsidR="006B22DA" w:rsidRDefault="006B22DA" w:rsidP="006B22DA">
      <w:pPr>
        <w:jc w:val="both"/>
        <w:rPr>
          <w:sz w:val="24"/>
          <w:szCs w:val="24"/>
        </w:rPr>
      </w:pPr>
      <w:r>
        <w:rPr>
          <w:sz w:val="24"/>
          <w:szCs w:val="24"/>
        </w:rPr>
        <w:t>La expositora explica que se tomó la decisión en aplazar este seminario, de julio a octubre del año en curso. Además explica que están tratando de conseguir auspiciadores, para abaratar los costos de inversión del gobierno Regional.</w:t>
      </w:r>
    </w:p>
    <w:p w:rsidR="006B22DA" w:rsidRDefault="006B22DA" w:rsidP="006B22DA">
      <w:pPr>
        <w:jc w:val="both"/>
        <w:rPr>
          <w:sz w:val="24"/>
          <w:szCs w:val="24"/>
        </w:rPr>
      </w:pPr>
      <w:r>
        <w:rPr>
          <w:sz w:val="24"/>
          <w:szCs w:val="24"/>
        </w:rPr>
        <w:t>Por parte de los Consejeros, se le pide que envíe pronto el presupuesto del seminario. Se pide que el ejecutivo comience a incentivar la certificación al interior del Gobierno regional, para que sirva como ejemplo al sector público.</w:t>
      </w:r>
    </w:p>
    <w:p w:rsidR="006B22DA" w:rsidRDefault="006B22DA" w:rsidP="006B22DA">
      <w:pPr>
        <w:jc w:val="both"/>
        <w:rPr>
          <w:sz w:val="24"/>
          <w:szCs w:val="24"/>
        </w:rPr>
      </w:pPr>
      <w:r>
        <w:rPr>
          <w:sz w:val="24"/>
          <w:szCs w:val="24"/>
        </w:rPr>
        <w:t>Los Consejeros/as, plantean su apoyo a la realización del Seminarios e insisten en la implementación de la norma en el sector público.</w:t>
      </w:r>
    </w:p>
    <w:p w:rsidR="006B22DA" w:rsidRDefault="006B22DA" w:rsidP="006B22DA">
      <w:pPr>
        <w:jc w:val="both"/>
        <w:rPr>
          <w:sz w:val="24"/>
          <w:szCs w:val="24"/>
        </w:rPr>
      </w:pPr>
    </w:p>
    <w:p w:rsidR="006B22DA" w:rsidRPr="0094145C" w:rsidRDefault="006B22DA" w:rsidP="006B22DA">
      <w:pPr>
        <w:jc w:val="both"/>
        <w:rPr>
          <w:sz w:val="24"/>
          <w:szCs w:val="24"/>
        </w:rPr>
      </w:pPr>
    </w:p>
    <w:sectPr w:rsidR="006B22DA" w:rsidRPr="009414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5A8F"/>
    <w:multiLevelType w:val="hybridMultilevel"/>
    <w:tmpl w:val="CA1043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D7C4D"/>
    <w:multiLevelType w:val="hybridMultilevel"/>
    <w:tmpl w:val="D640FD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C"/>
    <w:rsid w:val="006B22DA"/>
    <w:rsid w:val="0094145C"/>
    <w:rsid w:val="00B9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7ABFE-7BF3-4204-843F-13A98F4A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Hölk</dc:creator>
  <cp:keywords/>
  <dc:description/>
  <cp:lastModifiedBy>Eduardo Hölk</cp:lastModifiedBy>
  <cp:revision>1</cp:revision>
  <dcterms:created xsi:type="dcterms:W3CDTF">2022-07-12T16:17:00Z</dcterms:created>
  <dcterms:modified xsi:type="dcterms:W3CDTF">2022-07-12T16:36:00Z</dcterms:modified>
</cp:coreProperties>
</file>