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CE9" w:rsidRDefault="00B67CE9" w:rsidP="00376AAF">
      <w:pPr>
        <w:jc w:val="both"/>
      </w:pPr>
    </w:p>
    <w:p w:rsidR="003E74A9" w:rsidRDefault="003E74A9" w:rsidP="00376AAF">
      <w:pPr>
        <w:jc w:val="both"/>
      </w:pPr>
    </w:p>
    <w:p w:rsidR="003E74A9" w:rsidRDefault="003E74A9" w:rsidP="00376AAF">
      <w:pPr>
        <w:jc w:val="both"/>
      </w:pPr>
    </w:p>
    <w:p w:rsidR="003E74A9" w:rsidRPr="00376AAF" w:rsidRDefault="003E74A9" w:rsidP="00376AAF">
      <w:pPr>
        <w:jc w:val="center"/>
        <w:rPr>
          <w:b/>
          <w:sz w:val="24"/>
          <w:szCs w:val="24"/>
        </w:rPr>
      </w:pPr>
      <w:r w:rsidRPr="00376AAF">
        <w:rPr>
          <w:b/>
          <w:sz w:val="24"/>
          <w:szCs w:val="24"/>
        </w:rPr>
        <w:t>Comisión de Vivienda y Ciudad</w:t>
      </w:r>
    </w:p>
    <w:p w:rsidR="003E74A9" w:rsidRPr="003E74A9" w:rsidRDefault="003E74A9" w:rsidP="00376AAF">
      <w:pPr>
        <w:jc w:val="both"/>
        <w:rPr>
          <w:sz w:val="24"/>
          <w:szCs w:val="24"/>
        </w:rPr>
      </w:pPr>
      <w:r w:rsidRPr="003E74A9">
        <w:rPr>
          <w:sz w:val="24"/>
          <w:szCs w:val="24"/>
        </w:rPr>
        <w:t>Lunes 02 de Mayo de 2022</w:t>
      </w:r>
    </w:p>
    <w:p w:rsidR="003E74A9" w:rsidRPr="003E74A9" w:rsidRDefault="003E74A9" w:rsidP="00376AAF">
      <w:pPr>
        <w:jc w:val="both"/>
        <w:rPr>
          <w:sz w:val="24"/>
          <w:szCs w:val="24"/>
        </w:rPr>
      </w:pPr>
      <w:r w:rsidRPr="003E74A9">
        <w:rPr>
          <w:sz w:val="24"/>
          <w:szCs w:val="24"/>
        </w:rPr>
        <w:t>Asisten los consejeros:</w:t>
      </w:r>
    </w:p>
    <w:p w:rsidR="003E74A9" w:rsidRPr="003E74A9" w:rsidRDefault="003E74A9" w:rsidP="00376AAF">
      <w:pPr>
        <w:pStyle w:val="Prrafodelista"/>
        <w:numPr>
          <w:ilvl w:val="0"/>
          <w:numId w:val="1"/>
        </w:numPr>
        <w:jc w:val="both"/>
        <w:rPr>
          <w:sz w:val="24"/>
          <w:szCs w:val="24"/>
        </w:rPr>
      </w:pPr>
      <w:r w:rsidRPr="003E74A9">
        <w:rPr>
          <w:sz w:val="24"/>
          <w:szCs w:val="24"/>
        </w:rPr>
        <w:t>Ítalo Martínez</w:t>
      </w:r>
    </w:p>
    <w:p w:rsidR="003E74A9" w:rsidRPr="003E74A9" w:rsidRDefault="003E74A9" w:rsidP="00376AAF">
      <w:pPr>
        <w:pStyle w:val="Prrafodelista"/>
        <w:numPr>
          <w:ilvl w:val="0"/>
          <w:numId w:val="1"/>
        </w:numPr>
        <w:jc w:val="both"/>
        <w:rPr>
          <w:sz w:val="24"/>
          <w:szCs w:val="24"/>
        </w:rPr>
      </w:pPr>
      <w:r w:rsidRPr="003E74A9">
        <w:rPr>
          <w:sz w:val="24"/>
          <w:szCs w:val="24"/>
        </w:rPr>
        <w:t xml:space="preserve">Enrique </w:t>
      </w:r>
      <w:proofErr w:type="spellStart"/>
      <w:r w:rsidRPr="003E74A9">
        <w:rPr>
          <w:sz w:val="24"/>
          <w:szCs w:val="24"/>
        </w:rPr>
        <w:t>Larre</w:t>
      </w:r>
      <w:proofErr w:type="spellEnd"/>
    </w:p>
    <w:p w:rsidR="003E74A9" w:rsidRPr="003E74A9" w:rsidRDefault="003E74A9" w:rsidP="00376AAF">
      <w:pPr>
        <w:pStyle w:val="Prrafodelista"/>
        <w:numPr>
          <w:ilvl w:val="0"/>
          <w:numId w:val="1"/>
        </w:numPr>
        <w:jc w:val="both"/>
        <w:rPr>
          <w:sz w:val="24"/>
          <w:szCs w:val="24"/>
        </w:rPr>
      </w:pPr>
      <w:r w:rsidRPr="003E74A9">
        <w:rPr>
          <w:sz w:val="24"/>
          <w:szCs w:val="24"/>
        </w:rPr>
        <w:t>Juan Carlos Farías</w:t>
      </w:r>
    </w:p>
    <w:p w:rsidR="003E74A9" w:rsidRPr="003E74A9" w:rsidRDefault="003E74A9" w:rsidP="00376AAF">
      <w:pPr>
        <w:pStyle w:val="Prrafodelista"/>
        <w:numPr>
          <w:ilvl w:val="0"/>
          <w:numId w:val="1"/>
        </w:numPr>
        <w:jc w:val="both"/>
        <w:rPr>
          <w:sz w:val="24"/>
          <w:szCs w:val="24"/>
        </w:rPr>
      </w:pPr>
      <w:r w:rsidRPr="003E74A9">
        <w:rPr>
          <w:sz w:val="24"/>
          <w:szCs w:val="24"/>
        </w:rPr>
        <w:t>Sarita Jaramillo</w:t>
      </w:r>
    </w:p>
    <w:p w:rsidR="003E74A9" w:rsidRPr="003E74A9" w:rsidRDefault="003E74A9" w:rsidP="00376AAF">
      <w:pPr>
        <w:pStyle w:val="Prrafodelista"/>
        <w:numPr>
          <w:ilvl w:val="0"/>
          <w:numId w:val="1"/>
        </w:numPr>
        <w:jc w:val="both"/>
        <w:rPr>
          <w:sz w:val="24"/>
          <w:szCs w:val="24"/>
        </w:rPr>
      </w:pPr>
      <w:r w:rsidRPr="003E74A9">
        <w:rPr>
          <w:sz w:val="24"/>
          <w:szCs w:val="24"/>
        </w:rPr>
        <w:t>Patricio Fuentes</w:t>
      </w:r>
    </w:p>
    <w:p w:rsidR="003E74A9" w:rsidRPr="003E74A9" w:rsidRDefault="003E74A9" w:rsidP="00376AAF">
      <w:pPr>
        <w:pStyle w:val="Prrafodelista"/>
        <w:numPr>
          <w:ilvl w:val="0"/>
          <w:numId w:val="1"/>
        </w:numPr>
        <w:jc w:val="both"/>
        <w:rPr>
          <w:sz w:val="24"/>
          <w:szCs w:val="24"/>
        </w:rPr>
      </w:pPr>
      <w:r w:rsidRPr="003E74A9">
        <w:rPr>
          <w:sz w:val="24"/>
          <w:szCs w:val="24"/>
        </w:rPr>
        <w:t>Ariel Muñoz</w:t>
      </w:r>
    </w:p>
    <w:p w:rsidR="003E74A9" w:rsidRPr="003E74A9" w:rsidRDefault="003E74A9" w:rsidP="00376AAF">
      <w:pPr>
        <w:pStyle w:val="Prrafodelista"/>
        <w:numPr>
          <w:ilvl w:val="0"/>
          <w:numId w:val="1"/>
        </w:numPr>
        <w:jc w:val="both"/>
        <w:rPr>
          <w:sz w:val="24"/>
          <w:szCs w:val="24"/>
        </w:rPr>
      </w:pPr>
      <w:r w:rsidRPr="003E74A9">
        <w:rPr>
          <w:sz w:val="24"/>
          <w:szCs w:val="24"/>
        </w:rPr>
        <w:t xml:space="preserve">Catalina </w:t>
      </w:r>
      <w:proofErr w:type="spellStart"/>
      <w:r w:rsidRPr="003E74A9">
        <w:rPr>
          <w:sz w:val="24"/>
          <w:szCs w:val="24"/>
        </w:rPr>
        <w:t>Hott</w:t>
      </w:r>
      <w:proofErr w:type="spellEnd"/>
    </w:p>
    <w:p w:rsidR="003E74A9" w:rsidRPr="003E74A9" w:rsidRDefault="003E74A9" w:rsidP="00376AAF">
      <w:pPr>
        <w:jc w:val="both"/>
        <w:rPr>
          <w:sz w:val="24"/>
          <w:szCs w:val="24"/>
        </w:rPr>
      </w:pPr>
    </w:p>
    <w:p w:rsidR="003E74A9" w:rsidRPr="003E74A9" w:rsidRDefault="003E74A9" w:rsidP="00376AAF">
      <w:pPr>
        <w:jc w:val="both"/>
        <w:rPr>
          <w:sz w:val="24"/>
          <w:szCs w:val="24"/>
        </w:rPr>
      </w:pPr>
      <w:r w:rsidRPr="003E74A9">
        <w:rPr>
          <w:sz w:val="24"/>
          <w:szCs w:val="24"/>
        </w:rPr>
        <w:t>1ª Presenta Cámara Chile de la Construcción de Valdivia, su presidente Fernando Vásquez.</w:t>
      </w:r>
    </w:p>
    <w:p w:rsidR="003E74A9" w:rsidRPr="00376AAF" w:rsidRDefault="003E74A9" w:rsidP="00376AAF">
      <w:pPr>
        <w:jc w:val="center"/>
        <w:rPr>
          <w:b/>
          <w:sz w:val="24"/>
          <w:szCs w:val="24"/>
        </w:rPr>
      </w:pPr>
      <w:r w:rsidRPr="00376AAF">
        <w:rPr>
          <w:b/>
          <w:sz w:val="24"/>
          <w:szCs w:val="24"/>
        </w:rPr>
        <w:t>“</w:t>
      </w:r>
      <w:r w:rsidR="00376AAF" w:rsidRPr="00376AAF">
        <w:rPr>
          <w:b/>
          <w:sz w:val="24"/>
          <w:szCs w:val="24"/>
        </w:rPr>
        <w:t>Déficit</w:t>
      </w:r>
      <w:r w:rsidRPr="00376AAF">
        <w:rPr>
          <w:b/>
          <w:sz w:val="24"/>
          <w:szCs w:val="24"/>
        </w:rPr>
        <w:t xml:space="preserve"> Habitacional en los </w:t>
      </w:r>
      <w:r w:rsidR="00376AAF" w:rsidRPr="00376AAF">
        <w:rPr>
          <w:b/>
          <w:sz w:val="24"/>
          <w:szCs w:val="24"/>
        </w:rPr>
        <w:t>Ríos</w:t>
      </w:r>
      <w:r w:rsidRPr="00376AAF">
        <w:rPr>
          <w:b/>
          <w:sz w:val="24"/>
          <w:szCs w:val="24"/>
        </w:rPr>
        <w:t>”</w:t>
      </w:r>
    </w:p>
    <w:p w:rsidR="003E74A9" w:rsidRPr="00376AAF" w:rsidRDefault="003E74A9" w:rsidP="00376AAF">
      <w:pPr>
        <w:jc w:val="center"/>
        <w:rPr>
          <w:b/>
          <w:sz w:val="24"/>
          <w:szCs w:val="24"/>
        </w:rPr>
      </w:pPr>
    </w:p>
    <w:p w:rsidR="003E74A9" w:rsidRDefault="003E74A9" w:rsidP="00376AAF">
      <w:pPr>
        <w:jc w:val="both"/>
        <w:rPr>
          <w:sz w:val="24"/>
          <w:szCs w:val="24"/>
        </w:rPr>
      </w:pPr>
      <w:r>
        <w:rPr>
          <w:sz w:val="24"/>
          <w:szCs w:val="24"/>
        </w:rPr>
        <w:t xml:space="preserve">Parte su presentación entregando la cifra de déficit habitacional, sacado de la plataforma del Ministerio de vivienda con la nueva modalidad usada, llegando a 6000 vivienda aprox. </w:t>
      </w:r>
    </w:p>
    <w:p w:rsidR="003E74A9" w:rsidRDefault="003E74A9" w:rsidP="00376AAF">
      <w:pPr>
        <w:jc w:val="both"/>
        <w:rPr>
          <w:sz w:val="24"/>
          <w:szCs w:val="24"/>
        </w:rPr>
      </w:pPr>
      <w:r>
        <w:rPr>
          <w:sz w:val="24"/>
          <w:szCs w:val="24"/>
        </w:rPr>
        <w:t xml:space="preserve">Se </w:t>
      </w:r>
      <w:r w:rsidR="00BF20FB">
        <w:rPr>
          <w:sz w:val="24"/>
          <w:szCs w:val="24"/>
        </w:rPr>
        <w:t xml:space="preserve">reconoce que la situación es de gran envergadura y que la única manera es enfrentar el tema en forma mancomunada público –privada. </w:t>
      </w:r>
    </w:p>
    <w:p w:rsidR="00BF20FB" w:rsidRDefault="00BF20FB" w:rsidP="00376AAF">
      <w:pPr>
        <w:jc w:val="both"/>
        <w:rPr>
          <w:sz w:val="24"/>
          <w:szCs w:val="24"/>
        </w:rPr>
      </w:pPr>
      <w:r>
        <w:rPr>
          <w:sz w:val="24"/>
          <w:szCs w:val="24"/>
        </w:rPr>
        <w:t xml:space="preserve">Reconoce que el sector </w:t>
      </w:r>
      <w:r w:rsidR="00376AAF">
        <w:rPr>
          <w:sz w:val="24"/>
          <w:szCs w:val="24"/>
        </w:rPr>
        <w:t>privado,</w:t>
      </w:r>
      <w:r>
        <w:rPr>
          <w:sz w:val="24"/>
          <w:szCs w:val="24"/>
        </w:rPr>
        <w:t xml:space="preserve"> se ha quedado en la tradición de la construcción y falta innovación, industrialización y </w:t>
      </w:r>
      <w:r w:rsidR="00376AAF">
        <w:rPr>
          <w:sz w:val="24"/>
          <w:szCs w:val="24"/>
        </w:rPr>
        <w:t>alianzas</w:t>
      </w:r>
      <w:r>
        <w:rPr>
          <w:sz w:val="24"/>
          <w:szCs w:val="24"/>
        </w:rPr>
        <w:t xml:space="preserve"> con la academia para mejor progreso en la construcción.</w:t>
      </w:r>
    </w:p>
    <w:p w:rsidR="00BF20FB" w:rsidRDefault="00BF20FB" w:rsidP="00376AAF">
      <w:pPr>
        <w:jc w:val="both"/>
        <w:rPr>
          <w:sz w:val="24"/>
          <w:szCs w:val="24"/>
        </w:rPr>
      </w:pPr>
      <w:r>
        <w:rPr>
          <w:sz w:val="24"/>
          <w:szCs w:val="24"/>
        </w:rPr>
        <w:t xml:space="preserve">Informa que dentro de las dificultades están las </w:t>
      </w:r>
      <w:r w:rsidR="00376AAF">
        <w:rPr>
          <w:sz w:val="24"/>
          <w:szCs w:val="24"/>
        </w:rPr>
        <w:t>Áreas</w:t>
      </w:r>
      <w:r>
        <w:rPr>
          <w:sz w:val="24"/>
          <w:szCs w:val="24"/>
        </w:rPr>
        <w:t xml:space="preserve"> Operacionales de las sanitarias, que limitan la ocupación de nuevos terrenos. Solo el 46% de los terrenos urbanos o dentro de planos reguladores están con territorio operacional de las sanitarias.</w:t>
      </w:r>
    </w:p>
    <w:p w:rsidR="00BF20FB" w:rsidRDefault="00BF20FB" w:rsidP="00376AAF">
      <w:pPr>
        <w:jc w:val="both"/>
        <w:rPr>
          <w:sz w:val="24"/>
          <w:szCs w:val="24"/>
        </w:rPr>
      </w:pPr>
    </w:p>
    <w:p w:rsidR="00BF20FB" w:rsidRDefault="00BF20FB" w:rsidP="00376AAF">
      <w:pPr>
        <w:jc w:val="both"/>
        <w:rPr>
          <w:sz w:val="24"/>
          <w:szCs w:val="24"/>
        </w:rPr>
      </w:pPr>
    </w:p>
    <w:p w:rsidR="00BF20FB" w:rsidRDefault="00BF20FB" w:rsidP="00376AAF">
      <w:pPr>
        <w:jc w:val="both"/>
        <w:rPr>
          <w:sz w:val="24"/>
          <w:szCs w:val="24"/>
        </w:rPr>
      </w:pPr>
    </w:p>
    <w:p w:rsidR="00BF20FB" w:rsidRDefault="00BF20FB" w:rsidP="00376AAF">
      <w:pPr>
        <w:jc w:val="both"/>
        <w:rPr>
          <w:sz w:val="24"/>
          <w:szCs w:val="24"/>
        </w:rPr>
      </w:pPr>
    </w:p>
    <w:p w:rsidR="00BF20FB" w:rsidRDefault="00BF20FB" w:rsidP="00376AAF">
      <w:pPr>
        <w:jc w:val="both"/>
        <w:rPr>
          <w:sz w:val="24"/>
          <w:szCs w:val="24"/>
        </w:rPr>
      </w:pPr>
    </w:p>
    <w:p w:rsidR="00BF20FB" w:rsidRDefault="00BF20FB" w:rsidP="00376AAF">
      <w:pPr>
        <w:jc w:val="both"/>
        <w:rPr>
          <w:sz w:val="24"/>
          <w:szCs w:val="24"/>
        </w:rPr>
      </w:pPr>
    </w:p>
    <w:p w:rsidR="00BF20FB" w:rsidRDefault="00BF20FB" w:rsidP="00376AAF">
      <w:pPr>
        <w:jc w:val="both"/>
        <w:rPr>
          <w:sz w:val="24"/>
          <w:szCs w:val="24"/>
        </w:rPr>
      </w:pPr>
      <w:r>
        <w:rPr>
          <w:sz w:val="24"/>
          <w:szCs w:val="24"/>
        </w:rPr>
        <w:t>El Consejero Juan Carlos Farías, solicita definir la demanda de suelo regional y hacer un catastro de suelo público disponible por comuna.</w:t>
      </w:r>
    </w:p>
    <w:p w:rsidR="00BF20FB" w:rsidRDefault="00BF20FB" w:rsidP="00376AAF">
      <w:pPr>
        <w:jc w:val="both"/>
        <w:rPr>
          <w:sz w:val="24"/>
          <w:szCs w:val="24"/>
        </w:rPr>
      </w:pPr>
      <w:r>
        <w:rPr>
          <w:sz w:val="24"/>
          <w:szCs w:val="24"/>
        </w:rPr>
        <w:t xml:space="preserve">Además, se conversa sobre problemas estructurales para la construcción, dificultades y demoras por parte del MINVU en los pagos a las empresas. Las EP, hay una variedad de calidades, que dificultan a las familias llegar en tiempos adecuados con los </w:t>
      </w:r>
      <w:r w:rsidR="00376AAF">
        <w:rPr>
          <w:sz w:val="24"/>
          <w:szCs w:val="24"/>
        </w:rPr>
        <w:t>trámites</w:t>
      </w:r>
      <w:bookmarkStart w:id="0" w:name="_GoBack"/>
      <w:bookmarkEnd w:id="0"/>
      <w:r>
        <w:rPr>
          <w:sz w:val="24"/>
          <w:szCs w:val="24"/>
        </w:rPr>
        <w:t xml:space="preserve"> previos a la construcción. Etc.</w:t>
      </w:r>
    </w:p>
    <w:p w:rsidR="00BF20FB" w:rsidRDefault="001B0F7E" w:rsidP="00376AAF">
      <w:pPr>
        <w:jc w:val="both"/>
        <w:rPr>
          <w:sz w:val="24"/>
          <w:szCs w:val="24"/>
        </w:rPr>
      </w:pPr>
      <w:r>
        <w:rPr>
          <w:sz w:val="24"/>
          <w:szCs w:val="24"/>
        </w:rPr>
        <w:t>Varios consejeros hacen</w:t>
      </w:r>
      <w:r w:rsidR="00BF20FB">
        <w:rPr>
          <w:sz w:val="24"/>
          <w:szCs w:val="24"/>
        </w:rPr>
        <w:t xml:space="preserve"> consultas y reflexiones sobre cómo trabaj</w:t>
      </w:r>
      <w:r>
        <w:rPr>
          <w:sz w:val="24"/>
          <w:szCs w:val="24"/>
        </w:rPr>
        <w:t xml:space="preserve">ar a futuro el tema de vivienda. </w:t>
      </w:r>
    </w:p>
    <w:p w:rsidR="001B0F7E" w:rsidRDefault="001B0F7E" w:rsidP="00376AAF">
      <w:pPr>
        <w:jc w:val="both"/>
        <w:rPr>
          <w:sz w:val="24"/>
          <w:szCs w:val="24"/>
        </w:rPr>
      </w:pPr>
      <w:r>
        <w:rPr>
          <w:sz w:val="24"/>
          <w:szCs w:val="24"/>
        </w:rPr>
        <w:t xml:space="preserve">Se le agradece a la </w:t>
      </w:r>
      <w:r w:rsidR="00376AAF">
        <w:rPr>
          <w:sz w:val="24"/>
          <w:szCs w:val="24"/>
        </w:rPr>
        <w:t>Cámara</w:t>
      </w:r>
      <w:r>
        <w:rPr>
          <w:sz w:val="24"/>
          <w:szCs w:val="24"/>
        </w:rPr>
        <w:t xml:space="preserve"> su disponibilidad en trabajar juntos en propuestas de mejorar la política de vivienda.</w:t>
      </w:r>
    </w:p>
    <w:p w:rsidR="001B0F7E" w:rsidRDefault="001B0F7E" w:rsidP="00376AAF">
      <w:pPr>
        <w:jc w:val="both"/>
        <w:rPr>
          <w:sz w:val="24"/>
          <w:szCs w:val="24"/>
        </w:rPr>
      </w:pPr>
    </w:p>
    <w:p w:rsidR="001B0F7E" w:rsidRDefault="001B0F7E" w:rsidP="00376AAF">
      <w:pPr>
        <w:jc w:val="both"/>
        <w:rPr>
          <w:sz w:val="24"/>
          <w:szCs w:val="24"/>
        </w:rPr>
      </w:pPr>
      <w:r>
        <w:rPr>
          <w:sz w:val="24"/>
          <w:szCs w:val="24"/>
        </w:rPr>
        <w:t xml:space="preserve">2ª Expone el Alcalde Lago </w:t>
      </w:r>
      <w:proofErr w:type="spellStart"/>
      <w:r>
        <w:rPr>
          <w:sz w:val="24"/>
          <w:szCs w:val="24"/>
        </w:rPr>
        <w:t>Ranco</w:t>
      </w:r>
      <w:proofErr w:type="spellEnd"/>
      <w:r>
        <w:rPr>
          <w:sz w:val="24"/>
          <w:szCs w:val="24"/>
        </w:rPr>
        <w:t xml:space="preserve"> Miguel Meza:</w:t>
      </w:r>
    </w:p>
    <w:p w:rsidR="001B0F7E" w:rsidRDefault="001B0F7E" w:rsidP="00376AAF">
      <w:pPr>
        <w:jc w:val="both"/>
        <w:rPr>
          <w:sz w:val="24"/>
          <w:szCs w:val="24"/>
        </w:rPr>
      </w:pPr>
      <w:r>
        <w:rPr>
          <w:sz w:val="24"/>
          <w:szCs w:val="24"/>
        </w:rPr>
        <w:t>Cuenta que en su comuna existen según sus registros 719 familias en el sector Urbano sin vivienda y 1916 en el sector Rural. Además entrega datos de la demanda organizada en la plataforma de MINVU CONECTA: 426 familias organizadas para subsidio de construcción de vivienda nueva.</w:t>
      </w:r>
    </w:p>
    <w:p w:rsidR="001B0F7E" w:rsidRDefault="001B0F7E" w:rsidP="00376AAF">
      <w:pPr>
        <w:jc w:val="both"/>
        <w:rPr>
          <w:sz w:val="24"/>
          <w:szCs w:val="24"/>
        </w:rPr>
      </w:pPr>
      <w:r>
        <w:rPr>
          <w:sz w:val="24"/>
          <w:szCs w:val="24"/>
        </w:rPr>
        <w:t>Finalmente comenta y solicita ayuda en la tramitación de un decreto por parte del MINVU para la obtención de recursos por parte de SUBDERE para la compra de un terreno donde el municipio  ya invirtió en la compra del acceso ($15.000.000)</w:t>
      </w:r>
    </w:p>
    <w:p w:rsidR="001B0F7E" w:rsidRDefault="001B0F7E" w:rsidP="00376AAF">
      <w:pPr>
        <w:jc w:val="both"/>
        <w:rPr>
          <w:sz w:val="24"/>
          <w:szCs w:val="24"/>
        </w:rPr>
      </w:pPr>
      <w:r>
        <w:rPr>
          <w:sz w:val="24"/>
          <w:szCs w:val="24"/>
        </w:rPr>
        <w:t xml:space="preserve">En segundo </w:t>
      </w:r>
      <w:r w:rsidR="00376AAF">
        <w:rPr>
          <w:sz w:val="24"/>
          <w:szCs w:val="24"/>
        </w:rPr>
        <w:t>término</w:t>
      </w:r>
      <w:r>
        <w:rPr>
          <w:sz w:val="24"/>
          <w:szCs w:val="24"/>
        </w:rPr>
        <w:t xml:space="preserve"> expuso el Alcalde Corral Miguel </w:t>
      </w:r>
      <w:r w:rsidR="00376AAF">
        <w:rPr>
          <w:sz w:val="24"/>
          <w:szCs w:val="24"/>
        </w:rPr>
        <w:t>Hernández</w:t>
      </w:r>
      <w:r>
        <w:rPr>
          <w:sz w:val="24"/>
          <w:szCs w:val="24"/>
        </w:rPr>
        <w:t>:</w:t>
      </w:r>
    </w:p>
    <w:p w:rsidR="001B0F7E" w:rsidRDefault="001B0F7E" w:rsidP="00376AAF">
      <w:pPr>
        <w:jc w:val="both"/>
        <w:rPr>
          <w:sz w:val="24"/>
          <w:szCs w:val="24"/>
        </w:rPr>
      </w:pPr>
      <w:r>
        <w:rPr>
          <w:sz w:val="24"/>
          <w:szCs w:val="24"/>
        </w:rPr>
        <w:t xml:space="preserve">Tiene una demanda organizada de 5 </w:t>
      </w:r>
      <w:r w:rsidR="00376AAF">
        <w:rPr>
          <w:sz w:val="24"/>
          <w:szCs w:val="24"/>
        </w:rPr>
        <w:t>comités</w:t>
      </w:r>
      <w:r>
        <w:rPr>
          <w:sz w:val="24"/>
          <w:szCs w:val="24"/>
        </w:rPr>
        <w:t xml:space="preserve"> con un total de 276 familias y se conoce de 14 </w:t>
      </w:r>
      <w:r w:rsidR="00376AAF">
        <w:rPr>
          <w:sz w:val="24"/>
          <w:szCs w:val="24"/>
        </w:rPr>
        <w:t>comités</w:t>
      </w:r>
      <w:r>
        <w:rPr>
          <w:sz w:val="24"/>
          <w:szCs w:val="24"/>
        </w:rPr>
        <w:t xml:space="preserve"> que </w:t>
      </w:r>
      <w:r w:rsidR="00376AAF">
        <w:rPr>
          <w:sz w:val="24"/>
          <w:szCs w:val="24"/>
        </w:rPr>
        <w:t>aún</w:t>
      </w:r>
      <w:r>
        <w:rPr>
          <w:sz w:val="24"/>
          <w:szCs w:val="24"/>
        </w:rPr>
        <w:t xml:space="preserve"> no cumplen con la </w:t>
      </w:r>
      <w:r w:rsidR="00376AAF">
        <w:rPr>
          <w:sz w:val="24"/>
          <w:szCs w:val="24"/>
        </w:rPr>
        <w:t xml:space="preserve">regularización. </w:t>
      </w:r>
      <w:r>
        <w:rPr>
          <w:sz w:val="24"/>
          <w:szCs w:val="24"/>
        </w:rPr>
        <w:t xml:space="preserve">El Alcalde aprovecha la oportunidad para mostrar otros </w:t>
      </w:r>
      <w:r w:rsidR="00376AAF">
        <w:rPr>
          <w:sz w:val="24"/>
          <w:szCs w:val="24"/>
        </w:rPr>
        <w:t>proyectos</w:t>
      </w:r>
      <w:r>
        <w:rPr>
          <w:sz w:val="24"/>
          <w:szCs w:val="24"/>
        </w:rPr>
        <w:t xml:space="preserve"> que necesitan suelo para su desarrollo.</w:t>
      </w:r>
    </w:p>
    <w:p w:rsidR="001B0F7E" w:rsidRDefault="001B0F7E" w:rsidP="00376AAF">
      <w:pPr>
        <w:jc w:val="both"/>
        <w:rPr>
          <w:sz w:val="24"/>
          <w:szCs w:val="24"/>
        </w:rPr>
      </w:pPr>
      <w:r>
        <w:rPr>
          <w:sz w:val="24"/>
          <w:szCs w:val="24"/>
        </w:rPr>
        <w:t xml:space="preserve">En el predio </w:t>
      </w:r>
      <w:proofErr w:type="spellStart"/>
      <w:r>
        <w:rPr>
          <w:sz w:val="24"/>
          <w:szCs w:val="24"/>
        </w:rPr>
        <w:t>Quitaluto</w:t>
      </w:r>
      <w:proofErr w:type="spellEnd"/>
      <w:r>
        <w:rPr>
          <w:sz w:val="24"/>
          <w:szCs w:val="24"/>
        </w:rPr>
        <w:t xml:space="preserve">, </w:t>
      </w:r>
      <w:r w:rsidR="00376AAF">
        <w:rPr>
          <w:sz w:val="24"/>
          <w:szCs w:val="24"/>
        </w:rPr>
        <w:t>está</w:t>
      </w:r>
      <w:r>
        <w:rPr>
          <w:sz w:val="24"/>
          <w:szCs w:val="24"/>
        </w:rPr>
        <w:t xml:space="preserve"> solicitando a Bienes Nacionales</w:t>
      </w:r>
      <w:r w:rsidR="00117C12">
        <w:rPr>
          <w:sz w:val="24"/>
          <w:szCs w:val="24"/>
        </w:rPr>
        <w:t xml:space="preserve"> 100 ha, para la reinstalación de la ciudad a futuro.</w:t>
      </w:r>
    </w:p>
    <w:p w:rsidR="00117C12" w:rsidRDefault="00117C12" w:rsidP="00376AAF">
      <w:pPr>
        <w:jc w:val="both"/>
        <w:rPr>
          <w:sz w:val="24"/>
          <w:szCs w:val="24"/>
        </w:rPr>
      </w:pPr>
      <w:r>
        <w:rPr>
          <w:sz w:val="24"/>
          <w:szCs w:val="24"/>
        </w:rPr>
        <w:t xml:space="preserve">Como acuerdo de la </w:t>
      </w:r>
      <w:r w:rsidR="00376AAF">
        <w:rPr>
          <w:sz w:val="24"/>
          <w:szCs w:val="24"/>
        </w:rPr>
        <w:t xml:space="preserve">comisión se solicitara al ejecutivo colaborar en un Plan Maestro para el Fundo </w:t>
      </w:r>
      <w:proofErr w:type="spellStart"/>
      <w:r w:rsidR="00376AAF">
        <w:rPr>
          <w:sz w:val="24"/>
          <w:szCs w:val="24"/>
        </w:rPr>
        <w:t>Quitaluto</w:t>
      </w:r>
      <w:proofErr w:type="spellEnd"/>
      <w:r w:rsidR="00376AAF">
        <w:rPr>
          <w:sz w:val="24"/>
          <w:szCs w:val="24"/>
        </w:rPr>
        <w:t>, y ayudar al municipio.</w:t>
      </w:r>
    </w:p>
    <w:p w:rsidR="00BF20FB" w:rsidRDefault="00BF20FB" w:rsidP="00376AAF">
      <w:pPr>
        <w:jc w:val="both"/>
        <w:rPr>
          <w:sz w:val="24"/>
          <w:szCs w:val="24"/>
        </w:rPr>
      </w:pPr>
    </w:p>
    <w:p w:rsidR="00BF20FB" w:rsidRDefault="00BF20FB" w:rsidP="00376AAF">
      <w:pPr>
        <w:jc w:val="both"/>
        <w:rPr>
          <w:sz w:val="24"/>
          <w:szCs w:val="24"/>
        </w:rPr>
      </w:pPr>
    </w:p>
    <w:p w:rsidR="00BF20FB" w:rsidRPr="003E74A9" w:rsidRDefault="00BF20FB" w:rsidP="00376AAF">
      <w:pPr>
        <w:jc w:val="both"/>
        <w:rPr>
          <w:sz w:val="24"/>
          <w:szCs w:val="24"/>
        </w:rPr>
      </w:pPr>
    </w:p>
    <w:p w:rsidR="003E74A9" w:rsidRPr="003E74A9" w:rsidRDefault="003E74A9" w:rsidP="00376AAF">
      <w:pPr>
        <w:jc w:val="both"/>
        <w:rPr>
          <w:sz w:val="24"/>
          <w:szCs w:val="24"/>
        </w:rPr>
      </w:pPr>
    </w:p>
    <w:sectPr w:rsidR="003E74A9" w:rsidRPr="003E74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43084"/>
    <w:multiLevelType w:val="hybridMultilevel"/>
    <w:tmpl w:val="C756B49C"/>
    <w:lvl w:ilvl="0" w:tplc="340A0001">
      <w:start w:val="1"/>
      <w:numFmt w:val="bullet"/>
      <w:lvlText w:val=""/>
      <w:lvlJc w:val="left"/>
      <w:pPr>
        <w:ind w:left="2847" w:hanging="360"/>
      </w:pPr>
      <w:rPr>
        <w:rFonts w:ascii="Symbol" w:hAnsi="Symbol" w:hint="default"/>
      </w:rPr>
    </w:lvl>
    <w:lvl w:ilvl="1" w:tplc="340A0003" w:tentative="1">
      <w:start w:val="1"/>
      <w:numFmt w:val="bullet"/>
      <w:lvlText w:val="o"/>
      <w:lvlJc w:val="left"/>
      <w:pPr>
        <w:ind w:left="3567" w:hanging="360"/>
      </w:pPr>
      <w:rPr>
        <w:rFonts w:ascii="Courier New" w:hAnsi="Courier New" w:cs="Courier New" w:hint="default"/>
      </w:rPr>
    </w:lvl>
    <w:lvl w:ilvl="2" w:tplc="340A0005" w:tentative="1">
      <w:start w:val="1"/>
      <w:numFmt w:val="bullet"/>
      <w:lvlText w:val=""/>
      <w:lvlJc w:val="left"/>
      <w:pPr>
        <w:ind w:left="4287" w:hanging="360"/>
      </w:pPr>
      <w:rPr>
        <w:rFonts w:ascii="Wingdings" w:hAnsi="Wingdings" w:hint="default"/>
      </w:rPr>
    </w:lvl>
    <w:lvl w:ilvl="3" w:tplc="340A0001" w:tentative="1">
      <w:start w:val="1"/>
      <w:numFmt w:val="bullet"/>
      <w:lvlText w:val=""/>
      <w:lvlJc w:val="left"/>
      <w:pPr>
        <w:ind w:left="5007" w:hanging="360"/>
      </w:pPr>
      <w:rPr>
        <w:rFonts w:ascii="Symbol" w:hAnsi="Symbol" w:hint="default"/>
      </w:rPr>
    </w:lvl>
    <w:lvl w:ilvl="4" w:tplc="340A0003" w:tentative="1">
      <w:start w:val="1"/>
      <w:numFmt w:val="bullet"/>
      <w:lvlText w:val="o"/>
      <w:lvlJc w:val="left"/>
      <w:pPr>
        <w:ind w:left="5727" w:hanging="360"/>
      </w:pPr>
      <w:rPr>
        <w:rFonts w:ascii="Courier New" w:hAnsi="Courier New" w:cs="Courier New" w:hint="default"/>
      </w:rPr>
    </w:lvl>
    <w:lvl w:ilvl="5" w:tplc="340A0005" w:tentative="1">
      <w:start w:val="1"/>
      <w:numFmt w:val="bullet"/>
      <w:lvlText w:val=""/>
      <w:lvlJc w:val="left"/>
      <w:pPr>
        <w:ind w:left="6447" w:hanging="360"/>
      </w:pPr>
      <w:rPr>
        <w:rFonts w:ascii="Wingdings" w:hAnsi="Wingdings" w:hint="default"/>
      </w:rPr>
    </w:lvl>
    <w:lvl w:ilvl="6" w:tplc="340A0001" w:tentative="1">
      <w:start w:val="1"/>
      <w:numFmt w:val="bullet"/>
      <w:lvlText w:val=""/>
      <w:lvlJc w:val="left"/>
      <w:pPr>
        <w:ind w:left="7167" w:hanging="360"/>
      </w:pPr>
      <w:rPr>
        <w:rFonts w:ascii="Symbol" w:hAnsi="Symbol" w:hint="default"/>
      </w:rPr>
    </w:lvl>
    <w:lvl w:ilvl="7" w:tplc="340A0003" w:tentative="1">
      <w:start w:val="1"/>
      <w:numFmt w:val="bullet"/>
      <w:lvlText w:val="o"/>
      <w:lvlJc w:val="left"/>
      <w:pPr>
        <w:ind w:left="7887" w:hanging="360"/>
      </w:pPr>
      <w:rPr>
        <w:rFonts w:ascii="Courier New" w:hAnsi="Courier New" w:cs="Courier New" w:hint="default"/>
      </w:rPr>
    </w:lvl>
    <w:lvl w:ilvl="8" w:tplc="340A0005" w:tentative="1">
      <w:start w:val="1"/>
      <w:numFmt w:val="bullet"/>
      <w:lvlText w:val=""/>
      <w:lvlJc w:val="left"/>
      <w:pPr>
        <w:ind w:left="86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A9"/>
    <w:rsid w:val="00117C12"/>
    <w:rsid w:val="001B0F7E"/>
    <w:rsid w:val="00376AAF"/>
    <w:rsid w:val="003E74A9"/>
    <w:rsid w:val="00B67CE9"/>
    <w:rsid w:val="00BF20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685D4-0817-452D-A4F8-E346D6F0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436</Words>
  <Characters>2402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Hölk</dc:creator>
  <cp:keywords/>
  <dc:description/>
  <cp:lastModifiedBy>Eduardo Hölk</cp:lastModifiedBy>
  <cp:revision>1</cp:revision>
  <dcterms:created xsi:type="dcterms:W3CDTF">2022-05-04T12:57:00Z</dcterms:created>
  <dcterms:modified xsi:type="dcterms:W3CDTF">2022-05-04T13:48:00Z</dcterms:modified>
</cp:coreProperties>
</file>